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6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6850A1" w:rsidRPr="00F9377F" w:rsidTr="006850A1">
        <w:tc>
          <w:tcPr>
            <w:tcW w:w="2891" w:type="dxa"/>
          </w:tcPr>
          <w:p w:rsidR="006850A1" w:rsidRPr="00F9377F" w:rsidRDefault="006850A1" w:rsidP="006850A1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Redes integradas</w:t>
            </w:r>
          </w:p>
        </w:tc>
        <w:tc>
          <w:tcPr>
            <w:tcW w:w="2917" w:type="dxa"/>
          </w:tcPr>
          <w:p w:rsidR="006850A1" w:rsidRPr="00F9377F" w:rsidRDefault="006850A1" w:rsidP="006850A1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6850A1" w:rsidRPr="00F9377F" w:rsidRDefault="006850A1" w:rsidP="006850A1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6850A1" w:rsidRPr="00F9377F" w:rsidTr="006850A1">
        <w:tc>
          <w:tcPr>
            <w:tcW w:w="2891" w:type="dxa"/>
          </w:tcPr>
          <w:p w:rsidR="006850A1" w:rsidRPr="00F9377F" w:rsidRDefault="006850A1" w:rsidP="006850A1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6850A1" w:rsidRPr="00F9377F" w:rsidRDefault="006850A1" w:rsidP="006850A1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6850A1" w:rsidRPr="00F9377F" w:rsidRDefault="006850A1" w:rsidP="006850A1">
            <w:pPr>
              <w:spacing w:after="0" w:line="240" w:lineRule="auto"/>
              <w:jc w:val="both"/>
            </w:pPr>
          </w:p>
        </w:tc>
      </w:tr>
      <w:tr w:rsidR="006850A1" w:rsidRPr="00F9377F" w:rsidTr="006850A1">
        <w:tc>
          <w:tcPr>
            <w:tcW w:w="8720" w:type="dxa"/>
            <w:gridSpan w:val="3"/>
            <w:vAlign w:val="center"/>
          </w:tcPr>
          <w:p w:rsidR="006850A1" w:rsidRPr="00F9377F" w:rsidRDefault="006850A1" w:rsidP="006850A1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6850A1" w:rsidRPr="00F9377F" w:rsidTr="006850A1">
        <w:tc>
          <w:tcPr>
            <w:tcW w:w="8720" w:type="dxa"/>
            <w:gridSpan w:val="3"/>
            <w:vAlign w:val="center"/>
          </w:tcPr>
          <w:p w:rsidR="006850A1" w:rsidRPr="00F9377F" w:rsidRDefault="006850A1" w:rsidP="006850A1">
            <w:pPr>
              <w:spacing w:after="0" w:line="240" w:lineRule="auto"/>
              <w:jc w:val="both"/>
            </w:pP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9377F">
              <w:rPr>
                <w:rFonts w:ascii="Arial Narrow" w:hAnsi="Arial Narrow"/>
                <w:sz w:val="24"/>
                <w:szCs w:val="24"/>
              </w:rPr>
              <w:t>Qué hacer con las EPS que tienen integrado el primer nivel de atención?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9377F">
              <w:rPr>
                <w:rFonts w:ascii="Arial Narrow" w:hAnsi="Arial Narrow"/>
                <w:sz w:val="24"/>
                <w:szCs w:val="24"/>
              </w:rPr>
              <w:t>La conformación de la RISS  está en el CTSSS que hacer con la autorización de la  Super continua vigente?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  <w:lang w:val="es-MX"/>
              </w:rPr>
            </w:pPr>
            <w:r w:rsidRPr="00F9377F">
              <w:rPr>
                <w:rFonts w:ascii="Arial Narrow" w:hAnsi="Arial Narrow"/>
                <w:sz w:val="24"/>
                <w:szCs w:val="24"/>
                <w:lang w:val="es-MX"/>
              </w:rPr>
              <w:t>Cuáles serían los planes de contingencia para insuficiencia de camas o de servicios dentro de una red?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9377F">
              <w:rPr>
                <w:rFonts w:ascii="Arial Narrow" w:hAnsi="Arial Narrow"/>
                <w:sz w:val="24"/>
                <w:szCs w:val="24"/>
              </w:rPr>
              <w:t>L a RISS puede estar constituida por  la EAPB? (la ley 715 sigue vigente)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9377F">
              <w:rPr>
                <w:rFonts w:ascii="Arial Narrow" w:hAnsi="Arial Narrow"/>
                <w:sz w:val="24"/>
                <w:szCs w:val="24"/>
              </w:rPr>
              <w:t>Se faculta a los municipios para conformación de redes  (art 62). Es esto viable y sostenible?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9377F">
              <w:rPr>
                <w:rFonts w:ascii="Arial Narrow" w:hAnsi="Arial Narrow"/>
                <w:sz w:val="24"/>
                <w:szCs w:val="24"/>
              </w:rPr>
              <w:t>La creación de RISS es obligatoria?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9377F">
              <w:rPr>
                <w:rFonts w:ascii="Arial Narrow" w:hAnsi="Arial Narrow"/>
                <w:sz w:val="24"/>
                <w:szCs w:val="24"/>
              </w:rPr>
              <w:t>Las RISS deberán constituirse como persona Jurídica para contratar?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9377F">
              <w:rPr>
                <w:rFonts w:ascii="Arial Narrow" w:hAnsi="Arial Narrow"/>
                <w:sz w:val="24"/>
                <w:szCs w:val="24"/>
              </w:rPr>
              <w:t>Se tendrá un registro de RISS en el país?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9377F">
              <w:rPr>
                <w:rFonts w:ascii="Arial Narrow" w:hAnsi="Arial Narrow"/>
                <w:sz w:val="24"/>
                <w:szCs w:val="24"/>
              </w:rPr>
              <w:t>Como se logra la integración de  redes de varios municipios?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9377F">
              <w:rPr>
                <w:rFonts w:ascii="Arial Narrow" w:hAnsi="Arial Narrow"/>
                <w:sz w:val="24"/>
                <w:szCs w:val="24"/>
              </w:rPr>
              <w:t>Cuál sería el tratamiento para las redes ya conformadas por los deptos y las EAPB?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9377F">
              <w:rPr>
                <w:rFonts w:ascii="Arial Narrow" w:hAnsi="Arial Narrow"/>
                <w:sz w:val="24"/>
                <w:szCs w:val="24"/>
              </w:rPr>
              <w:t>Cuáles serían los  incentivos para la movilización de las voluntades de varias EPS, alcaldes y autoridades locales para la integración de recursos y su preservación en el tiempo?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9377F">
              <w:rPr>
                <w:rFonts w:ascii="Arial Narrow" w:hAnsi="Arial Narrow"/>
                <w:sz w:val="24"/>
                <w:szCs w:val="24"/>
              </w:rPr>
              <w:t>Cuando varias IPSs se integren para formar una RISS, quien las presenta para que autoricen su conformación?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9377F">
              <w:rPr>
                <w:rFonts w:ascii="Arial Narrow" w:hAnsi="Arial Narrow"/>
                <w:sz w:val="24"/>
                <w:szCs w:val="24"/>
              </w:rPr>
              <w:t xml:space="preserve">La coordinación y evaluación de RISS están a cargo de EAPB o DTS? 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9377F">
              <w:rPr>
                <w:rFonts w:ascii="Arial Narrow" w:hAnsi="Arial Narrow"/>
                <w:sz w:val="24"/>
                <w:szCs w:val="24"/>
              </w:rPr>
              <w:t>Se debe desarrollar asistencia técnica y financiera para estimular el desarrollo de RISS, como se va soportar financieramente?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rPr>
                <w:rFonts w:ascii="Arial Narrow" w:hAnsi="Arial Narrow"/>
                <w:sz w:val="24"/>
                <w:szCs w:val="24"/>
                <w:lang w:val="es-MX"/>
              </w:rPr>
              <w:t xml:space="preserve">Como garantizar la Suficiencia de recursos que entran a la red para garantizar la atención 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¿Las redes integradas suponen integración vertical?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¿La APS requiere de control de las puertas de entrada por parte de los responsables poblacionales, de atención, de aseguramiento, de pago?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¿Se refieren solo a servicios de salud?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significan en lo colectivo, en lo intersectorial?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asumir en la integración la diversidad público / privada?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se incorpora el concepto y desarrollos de redes especiales?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prioridades en salud pública y en servicios deben tener organizaciones diferenciales de las redes?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condiciones de funcionamiento suponen las redes integradas de servicios para garantizar la operación en APS? ¿Para garantizar el cumplimiento de las características de APS y del Sistema de Calidad?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¿Cuáles serán los criterios de organización de redes según portabilidad nacional, cercanía de servicios y puertas de entrada en APS?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mecanismos de organización de niveles de atención y complejidad de servicios y procedimientos se deben adoptar para garantizar fortalecimiento de la capacidad resolutiva en APS?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Si las IPS son solo un nodo de las redes integradas de servicios de salud ¿qué organización y soporte requieren para garantizar la continuidad de la atención?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transforma la organización de redes la estructura y funcionamiento del SOGCSS?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 xml:space="preserve">Actualmente, ¿el sistema obligatorio de garantía de calidad permite la conformación de redes integradas de varias instituciones, en el marco de la </w:t>
            </w:r>
            <w:r w:rsidRPr="00F9377F">
              <w:lastRenderedPageBreak/>
              <w:t>estrategia de APS?</w:t>
            </w:r>
          </w:p>
        </w:tc>
      </w:tr>
      <w:tr w:rsidR="006850A1" w:rsidRPr="00F9377F" w:rsidTr="006850A1">
        <w:tc>
          <w:tcPr>
            <w:tcW w:w="8720" w:type="dxa"/>
            <w:gridSpan w:val="3"/>
            <w:vAlign w:val="center"/>
          </w:tcPr>
          <w:p w:rsidR="006850A1" w:rsidRPr="00F9377F" w:rsidRDefault="006850A1" w:rsidP="006850A1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lastRenderedPageBreak/>
              <w:t>COMENTARIOS U OBSERVACIONES SOBRE LA CATEGORIA</w:t>
            </w:r>
          </w:p>
        </w:tc>
      </w:tr>
      <w:tr w:rsidR="006850A1" w:rsidRPr="00F9377F" w:rsidTr="006850A1">
        <w:tc>
          <w:tcPr>
            <w:tcW w:w="8720" w:type="dxa"/>
            <w:gridSpan w:val="3"/>
            <w:vAlign w:val="center"/>
          </w:tcPr>
          <w:p w:rsidR="006850A1" w:rsidRPr="00F9377F" w:rsidRDefault="006850A1" w:rsidP="006850A1">
            <w:pPr>
              <w:spacing w:after="0" w:line="240" w:lineRule="auto"/>
              <w:jc w:val="both"/>
            </w:pPr>
          </w:p>
          <w:p w:rsidR="006850A1" w:rsidRPr="00F9377F" w:rsidRDefault="006850A1" w:rsidP="006850A1">
            <w:pPr>
              <w:spacing w:after="0" w:line="240" w:lineRule="auto"/>
              <w:jc w:val="both"/>
            </w:pPr>
          </w:p>
          <w:p w:rsidR="006850A1" w:rsidRPr="00F9377F" w:rsidRDefault="006850A1" w:rsidP="006850A1">
            <w:pPr>
              <w:spacing w:after="0" w:line="240" w:lineRule="auto"/>
              <w:jc w:val="both"/>
            </w:pPr>
          </w:p>
          <w:p w:rsidR="006850A1" w:rsidRPr="00F9377F" w:rsidRDefault="006850A1" w:rsidP="006850A1">
            <w:pPr>
              <w:spacing w:after="0" w:line="240" w:lineRule="auto"/>
              <w:jc w:val="both"/>
            </w:pPr>
          </w:p>
        </w:tc>
      </w:tr>
    </w:tbl>
    <w:p w:rsidR="00D46B3E" w:rsidRDefault="00603DEA"/>
    <w:sectPr w:rsidR="00D46B3E" w:rsidSect="00963C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DEA" w:rsidRDefault="00603DEA" w:rsidP="006850A1">
      <w:pPr>
        <w:spacing w:after="0" w:line="240" w:lineRule="auto"/>
      </w:pPr>
      <w:r>
        <w:separator/>
      </w:r>
    </w:p>
  </w:endnote>
  <w:endnote w:type="continuationSeparator" w:id="0">
    <w:p w:rsidR="00603DEA" w:rsidRDefault="00603DEA" w:rsidP="00685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0A1" w:rsidRDefault="006850A1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0A1" w:rsidRDefault="006850A1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0A1" w:rsidRDefault="006850A1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DEA" w:rsidRDefault="00603DEA" w:rsidP="006850A1">
      <w:pPr>
        <w:spacing w:after="0" w:line="240" w:lineRule="auto"/>
      </w:pPr>
      <w:r>
        <w:separator/>
      </w:r>
    </w:p>
  </w:footnote>
  <w:footnote w:type="continuationSeparator" w:id="0">
    <w:p w:rsidR="00603DEA" w:rsidRDefault="00603DEA" w:rsidP="00685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0A1" w:rsidRDefault="006850A1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0A1" w:rsidRPr="006850A1" w:rsidRDefault="00B75B66" w:rsidP="006850A1">
    <w:pPr>
      <w:pStyle w:val="Encabezado"/>
      <w:jc w:val="center"/>
      <w:rPr>
        <w:b/>
        <w:sz w:val="52"/>
      </w:rPr>
    </w:pPr>
    <w:r>
      <w:rPr>
        <w:b/>
        <w:noProof/>
        <w:sz w:val="52"/>
        <w:lang w:val="es-ES" w:eastAsia="es-ES"/>
      </w:rPr>
      <w:pict>
        <v:shapetype id="_x0000_t78" coordsize="21600,21600" o:spt="78" adj="14400,5400,18000,8100" path="m,l,21600@0,21600@0@5@2@5@2@4,21600,10800@2@1@2@3@0@3@0,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@6,0;0,10800;@6,21600;21600,10800" o:connectangles="270,180,90,0" textboxrect="0,0,@0,21600"/>
          <v:handles>
            <v:h position="#0,topLeft" xrange="0,@2"/>
            <v:h position="bottomRight,#1" yrange="0,@3"/>
            <v:h position="#2,#3" xrange="@0,21600" yrange="@1,10800"/>
          </v:handles>
        </v:shapetype>
        <v:shape id="_x0000_s1025" type="#_x0000_t78" href="../../RISS-APS/DIMENSIONES Y CATEGORIAS DE APS.pptx" style="position:absolute;left:0;text-align:left;margin-left:451.55pt;margin-top:645.2pt;width:44.85pt;height:50.95pt;z-index:251658240" o:button="t">
          <v:fill o:detectmouseclick="t"/>
        </v:shape>
      </w:pict>
    </w:r>
    <w:r w:rsidR="006850A1" w:rsidRPr="006850A1">
      <w:rPr>
        <w:b/>
        <w:sz w:val="52"/>
      </w:rPr>
      <w:t>REDES INTEGRADAS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0A1" w:rsidRDefault="006850A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B441B"/>
    <w:multiLevelType w:val="hybridMultilevel"/>
    <w:tmpl w:val="B1E415C4"/>
    <w:lvl w:ilvl="0" w:tplc="0C0A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6850A1"/>
    <w:rsid w:val="00415C43"/>
    <w:rsid w:val="00522596"/>
    <w:rsid w:val="00603DEA"/>
    <w:rsid w:val="006850A1"/>
    <w:rsid w:val="00963C89"/>
    <w:rsid w:val="00B75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0A1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850A1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6850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850A1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6850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850A1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451</Words>
  <Characters>2484</Characters>
  <Application>Microsoft Office Word</Application>
  <DocSecurity>0</DocSecurity>
  <Lines>20</Lines>
  <Paragraphs>5</Paragraphs>
  <ScaleCrop>false</ScaleCrop>
  <Company/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2011-07-07T19:46:00Z</dcterms:created>
  <dcterms:modified xsi:type="dcterms:W3CDTF">2011-07-07T19:48:00Z</dcterms:modified>
</cp:coreProperties>
</file>